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0D1B" w14:textId="77777777" w:rsidR="001337A7" w:rsidRDefault="001337A7" w:rsidP="001337A7">
      <w:pPr>
        <w:jc w:val="center"/>
      </w:pPr>
      <w:r>
        <w:rPr>
          <w:noProof/>
        </w:rPr>
        <w:drawing>
          <wp:inline distT="0" distB="0" distL="0" distR="0" wp14:anchorId="46865BBB" wp14:editId="2B79EEED">
            <wp:extent cx="3267075" cy="666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E9EA6" w14:textId="77777777" w:rsidR="001337A7" w:rsidRDefault="001337A7" w:rsidP="001337A7">
      <w:r>
        <w:rPr>
          <w:noProof/>
        </w:rPr>
        <w:drawing>
          <wp:inline distT="0" distB="0" distL="0" distR="0" wp14:anchorId="7FCFB357" wp14:editId="5E20081D">
            <wp:extent cx="5731510" cy="38239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917FB" w14:textId="77777777" w:rsidR="001337A7" w:rsidRPr="001337A7" w:rsidRDefault="001337A7" w:rsidP="001337A7">
      <w:pPr>
        <w:pStyle w:val="ListParagraph"/>
        <w:numPr>
          <w:ilvl w:val="0"/>
          <w:numId w:val="2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Talk to an adult at home about each of these areas. </w:t>
      </w:r>
    </w:p>
    <w:p w14:paraId="45F9AB36" w14:textId="77777777" w:rsidR="001337A7" w:rsidRPr="001337A7" w:rsidRDefault="001337A7" w:rsidP="001337A7">
      <w:pPr>
        <w:pStyle w:val="ListParagraph"/>
        <w:numPr>
          <w:ilvl w:val="0"/>
          <w:numId w:val="2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Tick those you agree you can do confidently and independently.</w:t>
      </w:r>
    </w:p>
    <w:p w14:paraId="162A04D8" w14:textId="77777777" w:rsidR="001337A7" w:rsidRPr="001337A7" w:rsidRDefault="001337A7" w:rsidP="001337A7">
      <w:pPr>
        <w:pStyle w:val="ListParagraph"/>
        <w:numPr>
          <w:ilvl w:val="0"/>
          <w:numId w:val="2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Think about which of these is something you might need to work on. If it is, then make it a target for one week and ask an adult at home to help support and monitor your progress.</w:t>
      </w:r>
    </w:p>
    <w:p w14:paraId="65089E38" w14:textId="77777777" w:rsidR="001337A7" w:rsidRPr="001337A7" w:rsidRDefault="001337A7" w:rsidP="001337A7">
      <w:pPr>
        <w:pStyle w:val="ListParagraph"/>
        <w:numPr>
          <w:ilvl w:val="0"/>
          <w:numId w:val="2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Put T and the date next to it. You can pick more than one if you like or focus on just one.</w:t>
      </w:r>
    </w:p>
    <w:p w14:paraId="16AABCB0" w14:textId="77777777" w:rsidR="001337A7" w:rsidRPr="001337A7" w:rsidRDefault="001337A7" w:rsidP="001337A7">
      <w:pPr>
        <w:rPr>
          <w:rFonts w:ascii="Arial" w:hAnsi="Arial" w:cs="Arial"/>
          <w:color w:val="1F3864" w:themeColor="accent1" w:themeShade="80"/>
          <w:sz w:val="30"/>
          <w:szCs w:val="30"/>
          <w:u w:val="single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  <w:u w:val="single"/>
        </w:rPr>
        <w:t>After a week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 How did you do? Pick one.</w:t>
      </w:r>
    </w:p>
    <w:p w14:paraId="7C6E3B51" w14:textId="77777777" w:rsidR="001337A7" w:rsidRPr="001337A7" w:rsidRDefault="001337A7" w:rsidP="001337A7">
      <w:pPr>
        <w:pStyle w:val="ListParagraph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I </w:t>
      </w:r>
      <w:r>
        <w:rPr>
          <w:rFonts w:ascii="Arial" w:hAnsi="Arial" w:cs="Arial"/>
          <w:color w:val="1F3864" w:themeColor="accent1" w:themeShade="80"/>
          <w:sz w:val="30"/>
          <w:szCs w:val="30"/>
        </w:rPr>
        <w:t>have got a little better but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 still need help.</w:t>
      </w:r>
    </w:p>
    <w:p w14:paraId="2BE68657" w14:textId="77777777" w:rsidR="001337A7" w:rsidRPr="001337A7" w:rsidRDefault="001337A7" w:rsidP="001337A7">
      <w:pPr>
        <w:pStyle w:val="ListParagraph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I have got better but still need to practise</w:t>
      </w:r>
      <w:r>
        <w:rPr>
          <w:rFonts w:ascii="Arial" w:hAnsi="Arial" w:cs="Arial"/>
          <w:color w:val="1F3864" w:themeColor="accent1" w:themeShade="80"/>
          <w:sz w:val="30"/>
          <w:szCs w:val="30"/>
        </w:rPr>
        <w:t xml:space="preserve"> by myself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.</w:t>
      </w:r>
    </w:p>
    <w:p w14:paraId="45BC9172" w14:textId="77777777" w:rsidR="001337A7" w:rsidRPr="001337A7" w:rsidRDefault="001337A7" w:rsidP="001337A7">
      <w:pPr>
        <w:pStyle w:val="ListParagraph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I can now do it </w:t>
      </w:r>
      <w:r>
        <w:rPr>
          <w:rFonts w:ascii="Arial" w:hAnsi="Arial" w:cs="Arial"/>
          <w:color w:val="1F3864" w:themeColor="accent1" w:themeShade="80"/>
          <w:sz w:val="30"/>
          <w:szCs w:val="30"/>
        </w:rPr>
        <w:t>independently and confidently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.</w:t>
      </w:r>
    </w:p>
    <w:p w14:paraId="612167F6" w14:textId="77777777" w:rsidR="001337A7" w:rsidRDefault="001337A7">
      <w:pPr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5ED1B690" w14:textId="25E1C3CD" w:rsidR="001337A7" w:rsidRPr="001337A7" w:rsidRDefault="001337A7">
      <w:pPr>
        <w:rPr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Now review and decide which area you might need to work on next. Feel free to swap what you want to work on.</w:t>
      </w:r>
    </w:p>
    <w:sectPr w:rsidR="001337A7" w:rsidRPr="001337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76C0" w14:textId="77777777" w:rsidR="009D711C" w:rsidRDefault="009D711C" w:rsidP="001337A7">
      <w:pPr>
        <w:spacing w:after="0" w:line="240" w:lineRule="auto"/>
      </w:pPr>
      <w:r>
        <w:separator/>
      </w:r>
    </w:p>
  </w:endnote>
  <w:endnote w:type="continuationSeparator" w:id="0">
    <w:p w14:paraId="28772826" w14:textId="77777777" w:rsidR="009D711C" w:rsidRDefault="009D711C" w:rsidP="0013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0824F" w14:textId="77777777" w:rsidR="009D711C" w:rsidRDefault="009D711C" w:rsidP="001337A7">
      <w:pPr>
        <w:spacing w:after="0" w:line="240" w:lineRule="auto"/>
      </w:pPr>
      <w:r>
        <w:separator/>
      </w:r>
    </w:p>
  </w:footnote>
  <w:footnote w:type="continuationSeparator" w:id="0">
    <w:p w14:paraId="720F1C2F" w14:textId="77777777" w:rsidR="009D711C" w:rsidRDefault="009D711C" w:rsidP="0013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DD6E" w14:textId="77777777" w:rsidR="001337A7" w:rsidRDefault="001337A7" w:rsidP="001337A7">
    <w:pPr>
      <w:pStyle w:val="Header"/>
    </w:pPr>
    <w:r>
      <w:t>Name ________________________________                           Date ______________________</w:t>
    </w:r>
  </w:p>
  <w:p w14:paraId="424A9270" w14:textId="77777777" w:rsidR="001337A7" w:rsidRDefault="001337A7" w:rsidP="001337A7">
    <w:pPr>
      <w:pStyle w:val="Header"/>
    </w:pPr>
    <w:proofErr w:type="spellStart"/>
    <w:r>
      <w:t>Btec</w:t>
    </w:r>
    <w:proofErr w:type="spellEnd"/>
    <w:r>
      <w:t xml:space="preserve"> Skills for Independence and Work</w:t>
    </w:r>
  </w:p>
  <w:p w14:paraId="4A18221F" w14:textId="77777777" w:rsidR="001337A7" w:rsidRDefault="0013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468pt;height:468pt" o:bullet="t">
        <v:imagedata r:id="rId1" o:title="1200px-Square_-_black_simple.svg[1]"/>
      </v:shape>
    </w:pict>
  </w:numPicBullet>
  <w:numPicBullet w:numPicBulletId="1">
    <w:pict>
      <v:shape id="_x0000_i1291" type="#_x0000_t75" style="width:122.25pt;height:120.75pt" o:bullet="t">
        <v:imagedata r:id="rId2" o:title="DDDUV[1]"/>
      </v:shape>
    </w:pict>
  </w:numPicBullet>
  <w:abstractNum w:abstractNumId="0" w15:restartNumberingAfterBreak="0">
    <w:nsid w:val="227F272E"/>
    <w:multiLevelType w:val="hybridMultilevel"/>
    <w:tmpl w:val="9232F63A"/>
    <w:lvl w:ilvl="0" w:tplc="F0B297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E4832"/>
    <w:multiLevelType w:val="hybridMultilevel"/>
    <w:tmpl w:val="F26EEA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E2EDF"/>
    <w:multiLevelType w:val="hybridMultilevel"/>
    <w:tmpl w:val="AA481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C6F44"/>
    <w:multiLevelType w:val="hybridMultilevel"/>
    <w:tmpl w:val="BC1ADB74"/>
    <w:lvl w:ilvl="0" w:tplc="003E961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D0601"/>
    <w:multiLevelType w:val="hybridMultilevel"/>
    <w:tmpl w:val="2D64B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04024"/>
    <w:multiLevelType w:val="hybridMultilevel"/>
    <w:tmpl w:val="BE986F12"/>
    <w:lvl w:ilvl="0" w:tplc="F0B297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7"/>
    <w:rsid w:val="001337A7"/>
    <w:rsid w:val="009D711C"/>
    <w:rsid w:val="00A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629C"/>
  <w15:chartTrackingRefBased/>
  <w15:docId w15:val="{1FBDE3D4-BE7A-4F51-9AAA-68ED2AC3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A7"/>
  </w:style>
  <w:style w:type="paragraph" w:styleId="Footer">
    <w:name w:val="footer"/>
    <w:basedOn w:val="Normal"/>
    <w:link w:val="FooterChar"/>
    <w:uiPriority w:val="99"/>
    <w:unhideWhenUsed/>
    <w:rsid w:val="0013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1</cp:revision>
  <dcterms:created xsi:type="dcterms:W3CDTF">2020-06-29T16:34:00Z</dcterms:created>
  <dcterms:modified xsi:type="dcterms:W3CDTF">2020-06-29T16:55:00Z</dcterms:modified>
</cp:coreProperties>
</file>